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000000"/>
          <w:sz w:val="36"/>
          <w:szCs w:val="36"/>
        </w:rPr>
      </w:pPr>
      <w:bookmarkStart w:id="0" w:name="OLE_LINK6"/>
      <w:r>
        <w:rPr>
          <w:color w:val="000000"/>
          <w:sz w:val="36"/>
          <w:szCs w:val="36"/>
          <w:shd w:val="clear" w:fill="FFFFFF"/>
        </w:rPr>
        <w:t>关于普通高校本科第一批录取未完成计划院校征集志愿的通知</w:t>
      </w:r>
    </w:p>
    <w:bookmarkEnd w:id="0"/>
    <w:p>
      <w:pPr>
        <w:keepNext w:val="0"/>
        <w:keepLines w:val="0"/>
        <w:pageBreakBefore w:val="0"/>
        <w:widowControl/>
        <w:suppressLineNumbers w:val="0"/>
        <w:pBdr>
          <w:top w:val="none" w:color="auto" w:sz="0" w:space="0"/>
          <w:bottom w:val="none" w:color="auto" w:sz="0" w:space="0"/>
        </w:pBdr>
        <w:shd w:val="clear" w:fill="E0E0E0"/>
        <w:kinsoku/>
        <w:wordWrap/>
        <w:overflowPunct/>
        <w:topLinePunct w:val="0"/>
        <w:autoSpaceDE/>
        <w:autoSpaceDN/>
        <w:bidi w:val="0"/>
        <w:adjustRightInd w:val="0"/>
        <w:snapToGrid w:val="0"/>
        <w:spacing w:beforeAutospacing="0" w:after="0" w:afterAutospacing="0" w:line="240" w:lineRule="auto"/>
        <w:ind w:left="1500" w:right="150"/>
        <w:jc w:val="left"/>
        <w:textAlignment w:val="auto"/>
        <w:rPr>
          <w:rFonts w:ascii="微软雅黑" w:hAnsi="微软雅黑" w:eastAsia="微软雅黑" w:cs="微软雅黑"/>
          <w:color w:val="4A4A4A"/>
          <w:sz w:val="18"/>
          <w:szCs w:val="18"/>
        </w:rPr>
      </w:pPr>
      <w:r>
        <w:rPr>
          <w:rFonts w:hint="eastAsia" w:ascii="微软雅黑" w:hAnsi="微软雅黑" w:eastAsia="微软雅黑" w:cs="微软雅黑"/>
          <w:color w:val="4A4A4A"/>
          <w:kern w:val="0"/>
          <w:sz w:val="18"/>
          <w:szCs w:val="18"/>
          <w:shd w:val="clear" w:fill="E0E0E0"/>
          <w:lang w:val="en-US" w:eastAsia="zh-CN" w:bidi="ar"/>
        </w:rPr>
        <w:t>日期:2016-7-19 4:04:06 | 来源:四川省教育考试院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ascii="宋体" w:hAnsi="宋体" w:eastAsia="宋体" w:cs="宋体"/>
          <w:color w:val="000000"/>
          <w:kern w:val="0"/>
          <w:sz w:val="24"/>
          <w:szCs w:val="24"/>
          <w:shd w:val="clear" w:fill="FFFFFF"/>
          <w:lang w:val="en-US" w:eastAsia="zh-CN" w:bidi="ar"/>
        </w:rPr>
        <w:t>各市州招考办：</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我省今年普通高校招生本科第一批录取院校平行志愿投档后，尚有部分院校招生计划未能完成。根据教育部和我省有关规定，按照招生“阳光工程”的要求，为全面完成未完成计划，为本科第一批录取控制分数线上未录取考生再提供升学机会，决定对本科第一批录取院校未完成计划实行公开征集志愿。现将征集志愿的有关事宜通知如下：</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一、征集志愿时间</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30"/>
        <w:jc w:val="left"/>
        <w:textAlignment w:val="auto"/>
      </w:pPr>
      <w:r>
        <w:rPr>
          <w:rFonts w:ascii="宋体" w:hAnsi="宋体" w:eastAsia="宋体" w:cs="宋体"/>
          <w:b/>
          <w:color w:val="000000"/>
          <w:kern w:val="0"/>
          <w:sz w:val="24"/>
          <w:szCs w:val="24"/>
          <w:shd w:val="clear" w:fill="FFFFFF"/>
          <w:lang w:val="en-US" w:eastAsia="zh-CN" w:bidi="ar"/>
        </w:rPr>
        <w:t>本次征集志愿时间为7月19日8:00—14:00。</w:t>
      </w:r>
      <w:r>
        <w:rPr>
          <w:rFonts w:ascii="宋体" w:hAnsi="宋体" w:eastAsia="宋体" w:cs="宋体"/>
          <w:color w:val="000000"/>
          <w:kern w:val="0"/>
          <w:sz w:val="24"/>
          <w:szCs w:val="24"/>
          <w:shd w:val="clear" w:fill="FFFFFF"/>
          <w:lang w:val="en-US" w:eastAsia="zh-CN" w:bidi="ar"/>
        </w:rPr>
        <w:t>拟选报征集志愿的考生可通过省教育考试院门户网站及时查阅相关信息，符合条件的考生应在规定时间内登录征集志愿网址</w:t>
      </w:r>
      <w:r>
        <w:rPr>
          <w:rFonts w:ascii="宋体" w:hAnsi="宋体" w:eastAsia="宋体" w:cs="宋体"/>
          <w:kern w:val="0"/>
          <w:sz w:val="24"/>
          <w:szCs w:val="24"/>
          <w:u w:val="none"/>
          <w:shd w:val="clear" w:fill="FFFFFF"/>
          <w:lang w:val="en-US" w:eastAsia="zh-CN" w:bidi="ar"/>
        </w:rPr>
        <w:fldChar w:fldCharType="begin"/>
      </w:r>
      <w:r>
        <w:rPr>
          <w:rFonts w:ascii="宋体" w:hAnsi="宋体" w:eastAsia="宋体" w:cs="宋体"/>
          <w:kern w:val="0"/>
          <w:sz w:val="24"/>
          <w:szCs w:val="24"/>
          <w:u w:val="none"/>
          <w:shd w:val="clear" w:fill="FFFFFF"/>
          <w:lang w:val="en-US" w:eastAsia="zh-CN" w:bidi="ar"/>
        </w:rPr>
        <w:instrText xml:space="preserve"> HYPERLINK "http://zj.sceea.cn/" \t "http://www.sceea.cn/Html/201607/_blank" </w:instrText>
      </w:r>
      <w:r>
        <w:rPr>
          <w:rFonts w:ascii="宋体" w:hAnsi="宋体" w:eastAsia="宋体" w:cs="宋体"/>
          <w:kern w:val="0"/>
          <w:sz w:val="24"/>
          <w:szCs w:val="24"/>
          <w:u w:val="none"/>
          <w:shd w:val="clear" w:fill="FFFFFF"/>
          <w:lang w:val="en-US" w:eastAsia="zh-CN" w:bidi="ar"/>
        </w:rPr>
        <w:fldChar w:fldCharType="separate"/>
      </w:r>
      <w:r>
        <w:rPr>
          <w:rStyle w:val="5"/>
          <w:rFonts w:ascii="宋体" w:hAnsi="宋体" w:eastAsia="宋体" w:cs="宋体"/>
          <w:sz w:val="24"/>
          <w:szCs w:val="24"/>
          <w:u w:val="none"/>
          <w:shd w:val="clear" w:fill="FFFFFF"/>
        </w:rPr>
        <w:t>http://zj.sceea.cn</w:t>
      </w:r>
      <w:r>
        <w:rPr>
          <w:rFonts w:ascii="宋体" w:hAnsi="宋体" w:eastAsia="宋体" w:cs="宋体"/>
          <w:kern w:val="0"/>
          <w:sz w:val="24"/>
          <w:szCs w:val="24"/>
          <w:u w:val="none"/>
          <w:shd w:val="clear" w:fill="FFFFFF"/>
          <w:lang w:val="en-US" w:eastAsia="zh-CN" w:bidi="ar"/>
        </w:rPr>
        <w:fldChar w:fldCharType="end"/>
      </w:r>
      <w:r>
        <w:rPr>
          <w:rFonts w:ascii="宋体" w:hAnsi="宋体" w:eastAsia="宋体" w:cs="宋体"/>
          <w:color w:val="000000"/>
          <w:kern w:val="0"/>
          <w:sz w:val="24"/>
          <w:szCs w:val="24"/>
          <w:shd w:val="clear" w:fill="FFFFFF"/>
          <w:lang w:val="en-US" w:eastAsia="zh-CN" w:bidi="ar"/>
        </w:rPr>
        <w:t>，或使用考试院“考生助手”手机客户端（可在四川省教育考试院门户网站</w:t>
      </w:r>
      <w:r>
        <w:rPr>
          <w:rFonts w:hint="eastAsia" w:ascii="宋体" w:hAnsi="宋体" w:eastAsia="宋体" w:cs="宋体"/>
          <w:kern w:val="0"/>
          <w:sz w:val="24"/>
          <w:szCs w:val="24"/>
          <w:u w:val="none"/>
          <w:shd w:val="clear" w:fill="FFFFFF"/>
          <w:lang w:val="en-US" w:eastAsia="zh-CN" w:bidi="ar"/>
        </w:rPr>
        <w:fldChar w:fldCharType="begin"/>
      </w:r>
      <w:r>
        <w:rPr>
          <w:rFonts w:hint="eastAsia" w:ascii="宋体" w:hAnsi="宋体" w:eastAsia="宋体" w:cs="宋体"/>
          <w:kern w:val="0"/>
          <w:sz w:val="24"/>
          <w:szCs w:val="24"/>
          <w:u w:val="none"/>
          <w:shd w:val="clear" w:fill="FFFFFF"/>
          <w:lang w:val="en-US" w:eastAsia="zh-CN" w:bidi="ar"/>
        </w:rPr>
        <w:instrText xml:space="preserve"> HYPERLINK "http://www.sceea.cn/" </w:instrText>
      </w:r>
      <w:r>
        <w:rPr>
          <w:rFonts w:hint="eastAsia" w:ascii="宋体" w:hAnsi="宋体" w:eastAsia="宋体" w:cs="宋体"/>
          <w:kern w:val="0"/>
          <w:sz w:val="24"/>
          <w:szCs w:val="24"/>
          <w:u w:val="none"/>
          <w:shd w:val="clear" w:fill="FFFFFF"/>
          <w:lang w:val="en-US" w:eastAsia="zh-CN" w:bidi="ar"/>
        </w:rPr>
        <w:fldChar w:fldCharType="separate"/>
      </w:r>
      <w:r>
        <w:rPr>
          <w:rStyle w:val="5"/>
          <w:rFonts w:ascii="宋体" w:hAnsi="宋体" w:eastAsia="宋体" w:cs="宋体"/>
          <w:color w:val="0000FF"/>
          <w:sz w:val="24"/>
          <w:szCs w:val="24"/>
          <w:u w:val="single"/>
          <w:shd w:val="clear" w:fill="FFFFFF"/>
        </w:rPr>
        <w:t>www.sceea.cn</w:t>
      </w:r>
      <w:r>
        <w:rPr>
          <w:rFonts w:hint="eastAsia" w:ascii="宋体" w:hAnsi="宋体" w:eastAsia="宋体" w:cs="宋体"/>
          <w:kern w:val="0"/>
          <w:sz w:val="24"/>
          <w:szCs w:val="24"/>
          <w:u w:val="none"/>
          <w:shd w:val="clear" w:fill="FFFFFF"/>
          <w:lang w:val="en-US" w:eastAsia="zh-CN" w:bidi="ar"/>
        </w:rPr>
        <w:fldChar w:fldCharType="end"/>
      </w:r>
      <w:r>
        <w:rPr>
          <w:rFonts w:ascii="宋体" w:hAnsi="宋体" w:eastAsia="宋体" w:cs="宋体"/>
          <w:color w:val="000000"/>
          <w:kern w:val="0"/>
          <w:sz w:val="24"/>
          <w:szCs w:val="24"/>
          <w:shd w:val="clear" w:fill="FFFFFF"/>
          <w:lang w:val="en-US" w:eastAsia="zh-CN" w:bidi="ar"/>
        </w:rPr>
        <w:t>上扫描二维码下载考生助手APP），填报征集志愿学校及专业志愿（如遇网络不通，考生应及时到县、市、区招考办或其它网络正常的地方上网查询、填报志愿）。对准备填报的学校及专业，考生应查询该校的招生章程，了解学校要求，避免误填。</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27"/>
        <w:jc w:val="left"/>
        <w:textAlignment w:val="auto"/>
      </w:pPr>
      <w:r>
        <w:rPr>
          <w:rFonts w:ascii="宋体" w:hAnsi="宋体" w:eastAsia="宋体" w:cs="宋体"/>
          <w:color w:val="000000"/>
          <w:kern w:val="0"/>
          <w:sz w:val="24"/>
          <w:szCs w:val="24"/>
          <w:shd w:val="clear" w:fill="FFFFFF"/>
          <w:lang w:val="en-US" w:eastAsia="zh-CN" w:bidi="ar"/>
        </w:rPr>
        <w:t>在本次征集志愿规定时间内，考生若未填报征集志愿，则视为自动放弃。</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二、征集志愿的院校、专业及名额</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本次征集志愿的院校、专业为本科第一批未完成计划的部分，有关院校、专业及名额见附件。</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三、征集志愿对象和办法</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3"/>
        <w:jc w:val="left"/>
        <w:textAlignment w:val="auto"/>
      </w:pPr>
      <w:r>
        <w:rPr>
          <w:rFonts w:ascii="宋体" w:hAnsi="宋体" w:eastAsia="宋体" w:cs="宋体"/>
          <w:b/>
          <w:color w:val="000000"/>
          <w:kern w:val="0"/>
          <w:sz w:val="24"/>
          <w:szCs w:val="24"/>
          <w:shd w:val="clear" w:fill="FFFFFF"/>
          <w:lang w:val="en-US" w:eastAsia="zh-CN" w:bidi="ar"/>
        </w:rPr>
        <w:t>1．征集志愿对象</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本次征集志愿对象为本科第一批录取控制分数线上未被录取的考生。</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省教育考试院发布的未录取考生库，为“自由可投”状态的考生；征集志愿投档时对不是“自由可投”状态的考生即使填报了征集志愿也不再投档。</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3"/>
        <w:jc w:val="left"/>
        <w:textAlignment w:val="auto"/>
      </w:pPr>
      <w:r>
        <w:rPr>
          <w:rFonts w:ascii="宋体" w:hAnsi="宋体" w:eastAsia="宋体" w:cs="宋体"/>
          <w:b/>
          <w:color w:val="000000"/>
          <w:kern w:val="0"/>
          <w:sz w:val="24"/>
          <w:szCs w:val="24"/>
          <w:shd w:val="clear" w:fill="FFFFFF"/>
          <w:lang w:val="en-US" w:eastAsia="zh-CN" w:bidi="ar"/>
        </w:rPr>
        <w:t>2．征集办法</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考生最多可填报6个平行的学校志愿，每个学校志愿内最多可填报6个专业志愿，并选择是否服从专业调配。</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征集志愿按“位次优先、遵循志愿、一轮投档”的平行志愿投档原则投档，供学校审录。</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附件：2016年普通高校招生本科第一批征集志愿的院校、专业及名额</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ascii="宋体" w:hAnsi="宋体" w:eastAsia="宋体" w:cs="宋体"/>
          <w:color w:val="000000"/>
          <w:kern w:val="0"/>
          <w:sz w:val="24"/>
          <w:szCs w:val="24"/>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ascii="宋体" w:hAnsi="宋体" w:eastAsia="宋体" w:cs="宋体"/>
          <w:color w:val="000000"/>
          <w:kern w:val="0"/>
          <w:sz w:val="24"/>
          <w:szCs w:val="24"/>
          <w:shd w:val="clear" w:fill="FFFFFF"/>
          <w:lang w:val="en-US" w:eastAsia="zh-CN" w:bidi="ar"/>
        </w:rPr>
        <w:t>                            四川省教育考试院</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ascii="宋体" w:hAnsi="宋体" w:eastAsia="宋体" w:cs="宋体"/>
          <w:color w:val="000000"/>
          <w:kern w:val="0"/>
          <w:sz w:val="24"/>
          <w:szCs w:val="24"/>
          <w:shd w:val="clear" w:fill="FFFFFF"/>
          <w:lang w:val="en-US" w:eastAsia="zh-CN" w:bidi="ar"/>
        </w:rPr>
        <w:t>                             2016年7月18日</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32"/>
          <w:szCs w:val="32"/>
          <w:shd w:val="clear" w:fill="FFFFFF"/>
          <w:lang w:val="en-US" w:eastAsia="zh-CN" w:bidi="ar"/>
        </w:rPr>
        <w:br w:type="textWrapping"/>
      </w:r>
      <w:r>
        <w:rPr>
          <w:rFonts w:hint="default" w:ascii="Times New Roman" w:hAnsi="Times New Roman" w:eastAsia="宋体" w:cs="Times New Roman"/>
          <w:color w:val="000000"/>
          <w:kern w:val="0"/>
          <w:sz w:val="32"/>
          <w:szCs w:val="32"/>
          <w:shd w:val="clear" w:fill="FFFFFF"/>
          <w:lang w:val="en-US" w:eastAsia="zh-CN" w:bidi="ar"/>
        </w:rPr>
        <w:t>附件：</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center"/>
        <w:textAlignment w:val="auto"/>
      </w:pPr>
      <w:r>
        <w:rPr>
          <w:rFonts w:hint="default" w:ascii="Times New Roman" w:hAnsi="Times New Roman" w:eastAsia="宋体" w:cs="Times New Roman"/>
          <w:color w:val="000000"/>
          <w:kern w:val="0"/>
          <w:sz w:val="44"/>
          <w:szCs w:val="44"/>
          <w:shd w:val="clear" w:fill="FFFFFF"/>
          <w:lang w:val="en-US" w:eastAsia="zh-CN" w:bidi="ar"/>
        </w:rPr>
        <w:t>2016年普通高校招生本科第一批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center"/>
        <w:textAlignment w:val="auto"/>
      </w:pPr>
      <w:r>
        <w:rPr>
          <w:rFonts w:hint="default" w:ascii="Times New Roman" w:hAnsi="Times New Roman" w:eastAsia="宋体" w:cs="Times New Roman"/>
          <w:color w:val="000000"/>
          <w:kern w:val="0"/>
          <w:sz w:val="44"/>
          <w:szCs w:val="44"/>
          <w:shd w:val="clear" w:fill="FFFFFF"/>
          <w:lang w:val="en-US" w:eastAsia="zh-CN" w:bidi="ar"/>
        </w:rPr>
        <w:t>征集志愿的院校、专业及名额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560"/>
        <w:jc w:val="left"/>
        <w:textAlignment w:val="auto"/>
      </w:pPr>
      <w:r>
        <w:rPr>
          <w:rFonts w:hint="default" w:ascii="Times New Roman" w:hAnsi="Times New Roman" w:eastAsia="宋体" w:cs="Times New Roman"/>
          <w:color w:val="000000"/>
          <w:kern w:val="0"/>
          <w:sz w:val="28"/>
          <w:szCs w:val="28"/>
          <w:shd w:val="clear" w:fill="FFFFFF"/>
          <w:lang w:val="en-US" w:eastAsia="zh-CN" w:bidi="ar"/>
        </w:rPr>
        <w:t>请考生注意：以下公布的各院校的地址、办学性质、各专业的收费标准及专业要求等，请以《招生考试报2016年招生计划合订本》公布的为准。院校录取规则和相关要求请查询2016年普通高校《招生章程汇编》。</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b/>
          <w:color w:val="000000"/>
          <w:kern w:val="0"/>
          <w:sz w:val="24"/>
          <w:szCs w:val="24"/>
          <w:shd w:val="clear" w:fill="FFFFFF"/>
          <w:lang w:val="en-US" w:eastAsia="zh-CN" w:bidi="ar"/>
        </w:rPr>
        <w:t>一、文科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学校代号、名称及专业代号、名称    计划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0089 西南大学(荣昌校区)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00 市场营销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0315 中央民族大学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22 中国少数民族语言文学（语言学/民族文学）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0351 中南民族大学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22 行政管理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备注：只招收少数民族考生。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1210 天津商业大学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10 财政学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1305 华北理工大学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01 公共事业管理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2306 东北石油大学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00 社会工作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2308 哈尔滨医科大学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21 市场营销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2317 哈尔滨商业大学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03 经济统计学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2444 黑龙江中医药大学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04 康复治疗学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3310 杭州师范大学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82 特殊教育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3341 浙江外国语学院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24 小学教育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3602 东华理工大学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23 市场营销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26 财务管理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3618 江西财经大学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49 新闻传播学类（01含新闻学、广告学）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3701 济南大学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42 政治学类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3703 山东科技大学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A8 国际经济与贸易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3720 山东财经大学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34 社会工作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4301 湘潭大学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61 旅游管理类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4501 广西大学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A2 工商管理（中美校际交流）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5002 重庆交通大学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39 外国语言文学类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5107 成都信息工程大学  20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03 市场营销                                            10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05 旅游管理                                            10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5108 四川理工学院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01 会计学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5116 西南医科大学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01 中西医临床医学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5117 成都中医药大学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07 针灸推拿学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5118 川北医学院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01 中西医临床医学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5120 四川师范大学  13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26 市场营销                                            13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5122 西华师范大学  45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11 行政管理                                            15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40 人文地理与城乡规划                                  15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51 公共事业管理                                         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53 新闻学                                               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5135 成都体育学院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02 新闻学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5137 成都学院  11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08 汉语国际教育                                        11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Style w:val="4"/>
          <w:rFonts w:hint="default" w:ascii="Times New Roman" w:hAnsi="Times New Roman" w:eastAsia="宋体" w:cs="Times New Roman"/>
          <w:color w:val="000000"/>
          <w:kern w:val="0"/>
          <w:sz w:val="27"/>
          <w:szCs w:val="27"/>
          <w:shd w:val="clear" w:fill="FFFFFF"/>
          <w:lang w:val="en-US" w:eastAsia="zh-CN" w:bidi="ar"/>
        </w:rPr>
        <w:t>二、理科   </w:t>
      </w:r>
      <w:r>
        <w:rPr>
          <w:rFonts w:hint="default" w:ascii="Times New Roman" w:hAnsi="Times New Roman" w:eastAsia="宋体" w:cs="Times New Roman"/>
          <w:color w:val="000000"/>
          <w:kern w:val="0"/>
          <w:sz w:val="24"/>
          <w:szCs w:val="24"/>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学校代号、名称及专业代号、名称    计划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0010 北京中医药大学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24 护理学（对外交流方向）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0089 西南大学(荣昌校区)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08 水产养殖学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0094 中国石油大学(北京)克拉玛依校区  15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03 化学工程与工艺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04 过程装备与控制工程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05 机械设计制造及其自动化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0351 中南民族大学   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60 高分子材料与工程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80 生物工程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A2 药物制剂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备注：只招收少数民族考生。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0357 西南民族大学  10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34 电气工程及其自动化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48 网络工程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0365 石河子大学   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32 工业工程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36 农业水利工程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41 食品科学与工程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55 人力资源管理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A2 电子信息工程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A4 生物科学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A5 生物技术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0504 北京交通大学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200"/>
        <w:jc w:val="left"/>
        <w:textAlignment w:val="auto"/>
      </w:pPr>
      <w:r>
        <w:rPr>
          <w:rFonts w:hint="default" w:ascii="Times New Roman" w:hAnsi="Times New Roman" w:eastAsia="宋体" w:cs="Times New Roman"/>
          <w:color w:val="000000"/>
          <w:kern w:val="0"/>
          <w:sz w:val="20"/>
          <w:szCs w:val="20"/>
          <w:shd w:val="clear" w:fill="FFFFFF"/>
          <w:lang w:val="en-US" w:eastAsia="zh-CN" w:bidi="ar"/>
        </w:rPr>
        <w:t>26 交通运输类(民族班)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28 机械类(民族班)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备注：只招少数民族，毕业回本省自主择业。认同四川省少数民族加分项目，但分值最高20分。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0523 东北林业大学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46 环境科学(定向西藏就业)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47 土木工程(定向西藏就业)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0541 厦门大学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29 护理学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0564 中国地质大学(北京)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92 勘查技术与工程(民族班)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98 电子信息工程(民族班)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99 资源勘查工程（固体矿产）(民族班)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备注：只招少数民族考生，认同四川省少数民族加分项目，但分值最高20分。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0941 厦门大学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78 临床医学(定向西藏就业)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79 预防医学(定向西藏就业)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1109 北京建筑大学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E7 车辆工程（城市轨道车辆卓越班）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1123 北京信息科技大学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43 机械电子工程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47 测控技术与仪器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1211 天津财经大学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5D 劳动与社会保障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5F 物流管理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1305 华北理工大学  16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07 冶金工程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08 能源与动力工程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10 材料成型及控制工程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11 机械设计制造及其自动化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12 工业设计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18 化学工程与工艺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44 电子科学与技术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64 电子信息工程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68 计算机科学与技术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1309 石家庄铁道大学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13 数学与应用数学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33 公共事业管理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1501 内蒙古大学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0D 化学工程与工艺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13 食品质量与安全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2104 辽宁大学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12 环境科学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2105 辽宁科技大学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E3 冶金工程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E5 能源与动力工程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2106 辽宁工程技术大学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99 资源勘查工程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2112 沈阳建筑大学  20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09 建筑环境与能源应用工程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10 给排水科学与工程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11 环境工程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17 工程管理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24 交通工程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26 材料类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D2 机械设计制造及其自动化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D3 自动化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D4 电气工程及其自动化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2117 中国医科大学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01 生物医学工程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13 法医学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14 医学检验技术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2121 沈阳药科大学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22 药事管理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24 食品科学与工程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2202 延边大学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23 化学类（化学、应用化学）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24 数学类（数学与应用数学、统计学）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25 物理学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2203 东北电力大学   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58 工商管理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59 市场营销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60 国际经济与贸易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76 信息与计算科学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A6 新能源材料与器件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2306 东北石油大学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C9 物联网工程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2308 哈尔滨医科大学   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15 护理学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17 市场营销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18 公共事业管理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19 生物医学工程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2311 哈尔滨师范大学   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69 地理信息科学                                         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2317 哈尔滨商业大学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03 统计学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2327 哈尔滨理工大学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B4 工程力学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CA 材料化学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2444 黑龙江中医药大学   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37 药物制剂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41 药学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43 中药制药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3112 上海中医药大学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60 护理学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3155 上海第二工业大学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38 环境工程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3202 南京医科大学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11 临床药学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18 生物信息学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3205 江苏科技大学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35 生物工程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E9 蚕学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3208 常州大学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97 计算机科学与技术（嵌入式培养）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3310 杭州师范大学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B1 制药工程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3318 中国计量大学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39 工业工程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3325 宁波大学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32 旅游管理类(中外合作办学)（旅游管理（中法合作））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3507 福建师范大学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49 材料类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3515 集美大学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71 动物科学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3517 福建农林大学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94 机械设计制造及其自动化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3602 东华理工大学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A6 测绘类（含测绘工程、遥感科学与技术专业）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3611 江西师范大学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86 应用化学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90 生物工程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3701 济南大学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69 机械类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84 生物技术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3702 青岛科技大学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80 化学工程与工艺（说明：精细化工方向，可参加卓越计划）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3703 山东科技大学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1A 采矿工程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3713 山东师范大学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B9 旅游管理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3720 山东财经大学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37 电子商务（说明：技术与应用方向）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38 数字媒体技术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3739 山东理工大学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82 化学工程与工艺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83 化学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3905 江苏科技大学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01 海洋工程类(中外合作办学)（中乌合作办学）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4101 郑州大学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55 工程力学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56 安全工程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4307 湖南农业大学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44 茶学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4310 湖南中医药大学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11 中医学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4311 湖南师范大学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60 自然地理与资源环境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4439 南方医科大学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30 经济学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4501 广西大学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57 农学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62 动物科学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63 动物医学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4911 湖南师范大学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68 化学(定向西藏就业)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69 物理学(定向西藏就业)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5107 成都信息工程大学  67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08 地理信息科学                                        18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13 测控技术与仪器                                      29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25 光电信息科学与工程                                  20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5108 四川理工学院 110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03 化学工程与工艺                                      30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04 高分子材料与工程                                    40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05 酿酒工程                                            40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5109 西华大学  90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14 测控技术与仪器                                      22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22 轨道交通信号与控制                                  15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27 给排水科学与工程                                    13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28 建筑环境与能源应用工程                              14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31 交通运输                                            13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41 工业工程                                            13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5116 西南医科大学  87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10 预防医学                                            31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12 医学影像技术                                        19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14 康复治疗学                                          37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5117 成都中医药大学  19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10 中药学                                              19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5118 川北医学院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07 麻醉学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5120 四川师范大学  90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12 特殊教育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15 信息与计算科学                                      14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20 电子信息工程                                        33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21 通信工程                                            23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24 材料化学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25 环境工程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32 人文地理与城乡规划                                  10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5122 西华师范大学 155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23 信息与计算科学                                      15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31 环境工程                                            46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32 应用化学                                            24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36 生物技术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40 人文地理与城乡规划                                  13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44 软件工程                                            28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78 天文学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80 生态学                                              25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5135 成都体育学院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02 新闻学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5137 成都学院 132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01 材料成型及控制工程                                  76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13 自动化                                              17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19 食品科学与工程                                      39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5177 成都东软学院 108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00 软件工程                                           108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5205 遵义医学院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03 麻醉学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5505 西南科技大学  85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AD 机械设计制造及其自动化                               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AE 土木工程                                            36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xml:space="preserve">  AF 材料科学与工程                                      41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备注：高端技术技能型本科。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5507 成都信息工程大学  58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60 电子信息工程                                        17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61 自动化                                              41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备注：高端技术技能型本科。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5509 西华大学 103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70 机械电子工程                                         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72 汽车服务工程                                        37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73 土木工程                                            27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74 工程造价                                            30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备注：高端技术技能型本科。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5520 四川师范大学  41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200"/>
        <w:jc w:val="left"/>
        <w:textAlignment w:val="auto"/>
      </w:pPr>
      <w:r>
        <w:rPr>
          <w:rFonts w:hint="default" w:ascii="Times New Roman" w:hAnsi="Times New Roman" w:eastAsia="宋体" w:cs="Times New Roman"/>
          <w:color w:val="000000"/>
          <w:kern w:val="0"/>
          <w:sz w:val="20"/>
          <w:szCs w:val="20"/>
          <w:shd w:val="clear" w:fill="FFFFFF"/>
          <w:lang w:val="en-US" w:eastAsia="zh-CN" w:bidi="ar"/>
        </w:rPr>
        <w:t>D5 数学与应用数学(定向西藏就业)                        26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D6 化学(定向西藏就业)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D7 物理学(定向西藏就业)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D8 生物科学(定向西藏就业)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5620 四川师范大学  40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DC 通信工程                                            40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备注：高端技术技能型本科。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5925 重庆理工大学  13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23 电子信息类(中外合作办学)（电子信息工程）             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24 计算机类(中外合作办学)（计算机科学与技术）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6105 西安科技大学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39 土木类(中外合作办学)（土木工程方向）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  40 电气类(中外合作办学)（电气工程及其自动化方向）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0"/>
          <w:szCs w:val="20"/>
          <w:shd w:val="clear" w:fill="FFFFFF"/>
          <w:lang w:val="en-US" w:eastAsia="zh-CN" w:bidi="ar"/>
        </w:rPr>
        <w:t>备注：认同四川省少数民族加分项目，但分值最高20分。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400" w:lineRule="exact"/>
        <w:ind w:left="0" w:leftChars="0" w:right="0" w:rightChars="0"/>
        <w:jc w:val="left"/>
        <w:textAlignment w:val="auto"/>
        <w:outlineLvl w:val="9"/>
        <w:rPr>
          <w:rFonts w:hint="default" w:ascii="宋体" w:hAnsi="宋体" w:eastAsia="宋体" w:cs="宋体"/>
          <w:b w:val="0"/>
          <w:color w:val="000000"/>
          <w:kern w:val="0"/>
          <w:sz w:val="24"/>
          <w:szCs w:val="24"/>
          <w:shd w:val="clear" w:fill="FFFFFF"/>
          <w:lang w:val="en-US" w:eastAsia="zh-CN" w:bidi="ar-SA"/>
        </w:rPr>
      </w:pPr>
    </w:p>
    <w:p>
      <w:bookmarkStart w:id="1" w:name="_GoBack"/>
      <w:bookmarkEnd w:id="1"/>
    </w:p>
    <w:sectPr>
      <w:pgSz w:w="11906" w:h="16838"/>
      <w:pgMar w:top="1134" w:right="1134" w:bottom="1134"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D555A"/>
    <w:rsid w:val="5ECD555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bCs/>
    </w:rPr>
  </w:style>
  <w:style w:type="character" w:styleId="5">
    <w:name w:val="Hyperlink"/>
    <w:basedOn w:val="3"/>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2016-07-19T03:12:00Z</dcterms:created>
  <dc:creator>Administrator</dc:creator>
  <cp:lastModifiedBy>Administrator</cp:lastModifiedBy>
  <dcterms:modified xsi:type="dcterms:W3CDTF">2016-07-19T03:13:23Z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